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718E" w14:textId="40D2682B" w:rsidR="001A0DAC" w:rsidRDefault="00D20EF0" w:rsidP="001A0DAC">
      <w:pPr>
        <w:jc w:val="center"/>
        <w:rPr>
          <w:rFonts w:ascii="Arial" w:hAnsi="Arial" w:cs="Arial"/>
          <w:b/>
          <w:bCs/>
          <w:sz w:val="32"/>
          <w:szCs w:val="32"/>
        </w:rPr>
      </w:pPr>
      <w:r>
        <w:rPr>
          <w:noProof/>
        </w:rPr>
        <w:drawing>
          <wp:inline distT="0" distB="0" distL="0" distR="0" wp14:anchorId="0F8CBB79" wp14:editId="04DA9E03">
            <wp:extent cx="5731510" cy="1433830"/>
            <wp:effectExtent l="0" t="0" r="254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433830"/>
                    </a:xfrm>
                    <a:prstGeom prst="rect">
                      <a:avLst/>
                    </a:prstGeom>
                  </pic:spPr>
                </pic:pic>
              </a:graphicData>
            </a:graphic>
          </wp:inline>
        </w:drawing>
      </w:r>
      <w:r w:rsidR="008C18DA">
        <w:rPr>
          <w:rFonts w:ascii="Arial" w:hAnsi="Arial" w:cs="Arial"/>
          <w:b/>
          <w:bCs/>
          <w:sz w:val="32"/>
          <w:szCs w:val="32"/>
        </w:rPr>
        <w:t>TE</w:t>
      </w:r>
      <w:r w:rsidR="001A0DAC">
        <w:rPr>
          <w:rFonts w:ascii="Arial" w:hAnsi="Arial" w:cs="Arial"/>
          <w:b/>
          <w:bCs/>
          <w:sz w:val="32"/>
          <w:szCs w:val="32"/>
        </w:rPr>
        <w:t xml:space="preserve">RMS OF REFERENCE </w:t>
      </w:r>
    </w:p>
    <w:p w14:paraId="2EB7D419" w14:textId="1C402D5B" w:rsidR="001A0DAC" w:rsidRDefault="00AB6702" w:rsidP="001A0DAC">
      <w:pPr>
        <w:jc w:val="center"/>
        <w:rPr>
          <w:rFonts w:ascii="Arial" w:hAnsi="Arial" w:cs="Arial"/>
          <w:b/>
          <w:bCs/>
          <w:sz w:val="36"/>
          <w:szCs w:val="36"/>
        </w:rPr>
      </w:pPr>
      <w:r>
        <w:rPr>
          <w:rFonts w:ascii="Arial" w:hAnsi="Arial" w:cs="Arial"/>
          <w:b/>
          <w:bCs/>
          <w:sz w:val="36"/>
          <w:szCs w:val="36"/>
        </w:rPr>
        <w:t>COMMUNITY SERVICES AND ENVIRONMENT</w:t>
      </w:r>
      <w:r w:rsidR="001A0DAC">
        <w:rPr>
          <w:rFonts w:ascii="Arial" w:hAnsi="Arial" w:cs="Arial"/>
          <w:b/>
          <w:bCs/>
          <w:sz w:val="36"/>
          <w:szCs w:val="36"/>
        </w:rPr>
        <w:t xml:space="preserve"> COMMITTEE</w:t>
      </w:r>
    </w:p>
    <w:p w14:paraId="5C0613D6" w14:textId="77777777" w:rsidR="001A0DAC" w:rsidRDefault="001A0DAC" w:rsidP="001A0DAC">
      <w:pPr>
        <w:jc w:val="center"/>
        <w:rPr>
          <w:rFonts w:ascii="Arial" w:hAnsi="Arial" w:cs="Arial"/>
          <w:b/>
          <w:bCs/>
          <w:sz w:val="36"/>
          <w:szCs w:val="36"/>
        </w:rPr>
      </w:pPr>
    </w:p>
    <w:tbl>
      <w:tblPr>
        <w:tblStyle w:val="TableGrid"/>
        <w:tblW w:w="10206" w:type="dxa"/>
        <w:tblInd w:w="-572" w:type="dxa"/>
        <w:tblLook w:val="04A0" w:firstRow="1" w:lastRow="0" w:firstColumn="1" w:lastColumn="0" w:noHBand="0" w:noVBand="1"/>
      </w:tblPr>
      <w:tblGrid>
        <w:gridCol w:w="8647"/>
        <w:gridCol w:w="1559"/>
      </w:tblGrid>
      <w:tr w:rsidR="00E8560A" w14:paraId="1CC98A66" w14:textId="77777777" w:rsidTr="00B77143">
        <w:tc>
          <w:tcPr>
            <w:tcW w:w="8647" w:type="dxa"/>
          </w:tcPr>
          <w:p w14:paraId="12080E70" w14:textId="008CA378" w:rsidR="00E8560A" w:rsidRDefault="00E8560A" w:rsidP="00E8560A">
            <w:pPr>
              <w:spacing w:line="360" w:lineRule="auto"/>
              <w:rPr>
                <w:rFonts w:ascii="Arial" w:hAnsi="Arial" w:cs="Arial"/>
                <w:b/>
                <w:bCs/>
                <w:sz w:val="24"/>
                <w:szCs w:val="24"/>
              </w:rPr>
            </w:pPr>
            <w:r>
              <w:rPr>
                <w:rFonts w:ascii="Arial" w:hAnsi="Arial" w:cs="Arial"/>
                <w:b/>
                <w:bCs/>
                <w:sz w:val="24"/>
                <w:szCs w:val="24"/>
              </w:rPr>
              <w:t>Membership and voting:</w:t>
            </w:r>
          </w:p>
          <w:p w14:paraId="09D49C1A" w14:textId="4AABAC56" w:rsidR="00E8560A" w:rsidRDefault="00E17F0D" w:rsidP="00D20EF0">
            <w:pPr>
              <w:rPr>
                <w:rFonts w:ascii="Arial" w:hAnsi="Arial" w:cs="Arial"/>
                <w:sz w:val="24"/>
                <w:szCs w:val="24"/>
              </w:rPr>
            </w:pPr>
            <w:r>
              <w:rPr>
                <w:rFonts w:ascii="Arial" w:hAnsi="Arial" w:cs="Arial"/>
                <w:sz w:val="24"/>
                <w:szCs w:val="24"/>
              </w:rPr>
              <w:t xml:space="preserve">Minimum </w:t>
            </w:r>
            <w:r w:rsidR="00EC0317">
              <w:rPr>
                <w:rFonts w:ascii="Arial" w:hAnsi="Arial" w:cs="Arial"/>
                <w:sz w:val="24"/>
                <w:szCs w:val="24"/>
              </w:rPr>
              <w:t>4</w:t>
            </w:r>
            <w:r>
              <w:rPr>
                <w:rFonts w:ascii="Arial" w:hAnsi="Arial" w:cs="Arial"/>
                <w:sz w:val="24"/>
                <w:szCs w:val="24"/>
              </w:rPr>
              <w:t xml:space="preserve"> </w:t>
            </w:r>
            <w:r w:rsidR="00E8560A">
              <w:rPr>
                <w:rFonts w:ascii="Arial" w:hAnsi="Arial" w:cs="Arial"/>
                <w:sz w:val="24"/>
                <w:szCs w:val="24"/>
              </w:rPr>
              <w:t>Councillors, voted annually by the Town Council. At its first meeting following the Annual Meeting of the Town Council, the Committee shall elect a Chair</w:t>
            </w:r>
            <w:r w:rsidR="00D20EF0">
              <w:rPr>
                <w:rFonts w:ascii="Arial" w:hAnsi="Arial" w:cs="Arial"/>
                <w:sz w:val="24"/>
                <w:szCs w:val="24"/>
              </w:rPr>
              <w:t xml:space="preserve"> who will have an ordinary vote and a casting vote and may use the latter although is not compelled to do so.</w:t>
            </w:r>
          </w:p>
          <w:p w14:paraId="3A3EFEB3" w14:textId="48413D2C" w:rsidR="00D20EF0" w:rsidRDefault="00D20EF0" w:rsidP="00D20EF0">
            <w:pPr>
              <w:rPr>
                <w:rFonts w:ascii="Arial" w:hAnsi="Arial" w:cs="Arial"/>
                <w:b/>
                <w:bCs/>
                <w:sz w:val="24"/>
                <w:szCs w:val="24"/>
              </w:rPr>
            </w:pPr>
          </w:p>
        </w:tc>
        <w:tc>
          <w:tcPr>
            <w:tcW w:w="1559" w:type="dxa"/>
          </w:tcPr>
          <w:p w14:paraId="3950C2CF" w14:textId="36C98F95" w:rsidR="00E8560A" w:rsidRDefault="00E8560A" w:rsidP="001A0DAC">
            <w:pPr>
              <w:rPr>
                <w:rFonts w:ascii="Arial" w:hAnsi="Arial" w:cs="Arial"/>
                <w:b/>
                <w:bCs/>
                <w:sz w:val="24"/>
                <w:szCs w:val="24"/>
              </w:rPr>
            </w:pPr>
            <w:r>
              <w:rPr>
                <w:rFonts w:ascii="Arial" w:hAnsi="Arial" w:cs="Arial"/>
                <w:b/>
                <w:bCs/>
                <w:sz w:val="24"/>
                <w:szCs w:val="24"/>
              </w:rPr>
              <w:t>Quorate:</w:t>
            </w:r>
          </w:p>
          <w:p w14:paraId="5978B4CA" w14:textId="77777777" w:rsidR="00E8560A" w:rsidRDefault="00E8560A" w:rsidP="001A0DAC">
            <w:pPr>
              <w:rPr>
                <w:rFonts w:ascii="Arial" w:hAnsi="Arial" w:cs="Arial"/>
                <w:b/>
                <w:bCs/>
                <w:sz w:val="24"/>
                <w:szCs w:val="24"/>
              </w:rPr>
            </w:pPr>
          </w:p>
          <w:p w14:paraId="56C9F504" w14:textId="60CA5ADF" w:rsidR="00E8560A" w:rsidRPr="00E43E70" w:rsidRDefault="00E43E70" w:rsidP="001A0DAC">
            <w:pPr>
              <w:rPr>
                <w:rFonts w:ascii="Arial" w:hAnsi="Arial" w:cs="Arial"/>
                <w:sz w:val="24"/>
                <w:szCs w:val="24"/>
              </w:rPr>
            </w:pPr>
            <w:r w:rsidRPr="00E17F0D">
              <w:rPr>
                <w:rFonts w:ascii="Arial" w:hAnsi="Arial" w:cs="Arial"/>
                <w:sz w:val="24"/>
                <w:szCs w:val="24"/>
              </w:rPr>
              <w:t>Three</w:t>
            </w:r>
          </w:p>
        </w:tc>
      </w:tr>
      <w:tr w:rsidR="001A0DAC" w14:paraId="78F54081" w14:textId="77777777" w:rsidTr="00E43E70">
        <w:tc>
          <w:tcPr>
            <w:tcW w:w="10206" w:type="dxa"/>
            <w:gridSpan w:val="2"/>
          </w:tcPr>
          <w:p w14:paraId="7B9EF38A" w14:textId="7E6523D5" w:rsidR="001A0DAC" w:rsidRDefault="00E8560A" w:rsidP="00E8560A">
            <w:pPr>
              <w:spacing w:line="360" w:lineRule="auto"/>
              <w:rPr>
                <w:rFonts w:ascii="Arial" w:hAnsi="Arial" w:cs="Arial"/>
                <w:b/>
                <w:bCs/>
                <w:sz w:val="24"/>
                <w:szCs w:val="24"/>
              </w:rPr>
            </w:pPr>
            <w:r>
              <w:rPr>
                <w:rFonts w:ascii="Arial" w:hAnsi="Arial" w:cs="Arial"/>
                <w:b/>
                <w:bCs/>
                <w:sz w:val="24"/>
                <w:szCs w:val="24"/>
              </w:rPr>
              <w:t>Meeting Frequency:</w:t>
            </w:r>
          </w:p>
          <w:p w14:paraId="0B565067" w14:textId="6FB4AAFD" w:rsidR="00DA7630" w:rsidRDefault="00DA7630" w:rsidP="00DA7630">
            <w:pPr>
              <w:rPr>
                <w:rFonts w:ascii="Arial" w:hAnsi="Arial" w:cs="Arial"/>
                <w:sz w:val="24"/>
                <w:szCs w:val="24"/>
              </w:rPr>
            </w:pPr>
            <w:r w:rsidRPr="00070D80">
              <w:rPr>
                <w:rFonts w:ascii="Arial" w:hAnsi="Arial" w:cs="Arial"/>
                <w:sz w:val="24"/>
                <w:szCs w:val="24"/>
              </w:rPr>
              <w:t>With effect from May 2023 there are 2 scheduled meetings. More meetings may be arranged upon request of the Chair if required</w:t>
            </w:r>
            <w:r w:rsidR="009402A3">
              <w:rPr>
                <w:rFonts w:ascii="Arial" w:hAnsi="Arial" w:cs="Arial"/>
                <w:sz w:val="24"/>
                <w:szCs w:val="24"/>
              </w:rPr>
              <w:t xml:space="preserve"> </w:t>
            </w:r>
            <w:r>
              <w:rPr>
                <w:rFonts w:ascii="Arial" w:hAnsi="Arial" w:cs="Arial"/>
                <w:sz w:val="24"/>
                <w:szCs w:val="24"/>
              </w:rPr>
              <w:t>with the Clerk and/or Deputy Clerk in attendance.</w:t>
            </w:r>
          </w:p>
          <w:p w14:paraId="7ACF2CC3" w14:textId="7A618C75" w:rsidR="00E8560A" w:rsidRPr="00E8560A" w:rsidRDefault="00E8560A" w:rsidP="00E8560A">
            <w:pPr>
              <w:spacing w:line="360" w:lineRule="auto"/>
              <w:rPr>
                <w:rFonts w:ascii="Arial" w:hAnsi="Arial" w:cs="Arial"/>
                <w:sz w:val="24"/>
                <w:szCs w:val="24"/>
              </w:rPr>
            </w:pPr>
          </w:p>
        </w:tc>
      </w:tr>
      <w:tr w:rsidR="0037745F" w14:paraId="4968195D" w14:textId="77777777" w:rsidTr="00E43E70">
        <w:tc>
          <w:tcPr>
            <w:tcW w:w="10206" w:type="dxa"/>
            <w:gridSpan w:val="2"/>
          </w:tcPr>
          <w:p w14:paraId="7521FD2D" w14:textId="77777777" w:rsidR="0037745F" w:rsidRDefault="00B20BEF" w:rsidP="00482C28">
            <w:pPr>
              <w:spacing w:line="360" w:lineRule="auto"/>
              <w:rPr>
                <w:rFonts w:ascii="Arial" w:hAnsi="Arial" w:cs="Arial"/>
                <w:b/>
                <w:bCs/>
                <w:sz w:val="24"/>
                <w:szCs w:val="24"/>
              </w:rPr>
            </w:pPr>
            <w:r>
              <w:rPr>
                <w:rFonts w:ascii="Arial" w:hAnsi="Arial" w:cs="Arial"/>
                <w:b/>
                <w:bCs/>
                <w:sz w:val="24"/>
                <w:szCs w:val="24"/>
              </w:rPr>
              <w:t>Accountability:</w:t>
            </w:r>
          </w:p>
          <w:p w14:paraId="1E7F2279" w14:textId="77777777" w:rsidR="00222616" w:rsidRDefault="00222616" w:rsidP="00222616">
            <w:pPr>
              <w:rPr>
                <w:rFonts w:ascii="Arial" w:hAnsi="Arial" w:cs="Arial"/>
                <w:sz w:val="24"/>
                <w:szCs w:val="24"/>
              </w:rPr>
            </w:pPr>
            <w:r>
              <w:rPr>
                <w:rFonts w:ascii="Arial" w:hAnsi="Arial" w:cs="Arial"/>
                <w:sz w:val="24"/>
                <w:szCs w:val="24"/>
              </w:rPr>
              <w:t>The Committee is a Committee of The Council with lawful status and shall function and operate in accordance with The Council’s approved Standing Orders Section 4. It has delegated powers to act on behalf of the full council in relation to the defined terms of reference only; any recommendations outside the Committee’s terms of reference shall be made to the full council.</w:t>
            </w:r>
          </w:p>
          <w:p w14:paraId="6F451CA0" w14:textId="436CD4EB" w:rsidR="00482C28" w:rsidRPr="00B20BEF" w:rsidRDefault="00482C28" w:rsidP="00222616">
            <w:pPr>
              <w:rPr>
                <w:rFonts w:ascii="Arial" w:hAnsi="Arial" w:cs="Arial"/>
                <w:sz w:val="24"/>
                <w:szCs w:val="24"/>
              </w:rPr>
            </w:pPr>
          </w:p>
        </w:tc>
      </w:tr>
      <w:tr w:rsidR="001A0DAC" w14:paraId="08CE9ADC" w14:textId="77777777" w:rsidTr="00E43E70">
        <w:tc>
          <w:tcPr>
            <w:tcW w:w="10206" w:type="dxa"/>
            <w:gridSpan w:val="2"/>
          </w:tcPr>
          <w:p w14:paraId="0432D208" w14:textId="77777777" w:rsidR="001A0DAC" w:rsidRDefault="00E8560A" w:rsidP="00E8560A">
            <w:pPr>
              <w:spacing w:line="360" w:lineRule="auto"/>
              <w:rPr>
                <w:rFonts w:ascii="Arial" w:hAnsi="Arial" w:cs="Arial"/>
                <w:b/>
                <w:bCs/>
                <w:sz w:val="24"/>
                <w:szCs w:val="24"/>
              </w:rPr>
            </w:pPr>
            <w:r>
              <w:rPr>
                <w:rFonts w:ascii="Arial" w:hAnsi="Arial" w:cs="Arial"/>
                <w:b/>
                <w:bCs/>
                <w:sz w:val="24"/>
                <w:szCs w:val="24"/>
              </w:rPr>
              <w:t>Aims:</w:t>
            </w:r>
          </w:p>
          <w:p w14:paraId="29F27AC8" w14:textId="4862F4C1" w:rsidR="00BA7D79" w:rsidRPr="00BA7D79" w:rsidRDefault="008847B8" w:rsidP="00AC2391">
            <w:pPr>
              <w:rPr>
                <w:rFonts w:ascii="Arial" w:hAnsi="Arial" w:cs="Arial"/>
                <w:sz w:val="24"/>
                <w:szCs w:val="24"/>
              </w:rPr>
            </w:pPr>
            <w:r>
              <w:rPr>
                <w:rFonts w:ascii="Arial" w:hAnsi="Arial" w:cs="Arial"/>
                <w:sz w:val="24"/>
                <w:szCs w:val="24"/>
              </w:rPr>
              <w:t xml:space="preserve">To promote the </w:t>
            </w:r>
            <w:r w:rsidR="00CB502D">
              <w:rPr>
                <w:rFonts w:ascii="Arial" w:hAnsi="Arial" w:cs="Arial"/>
                <w:sz w:val="24"/>
                <w:szCs w:val="24"/>
              </w:rPr>
              <w:t xml:space="preserve">health and </w:t>
            </w:r>
            <w:r>
              <w:rPr>
                <w:rFonts w:ascii="Arial" w:hAnsi="Arial" w:cs="Arial"/>
                <w:sz w:val="24"/>
                <w:szCs w:val="24"/>
              </w:rPr>
              <w:t>social wellbeing of the town</w:t>
            </w:r>
            <w:r w:rsidR="003B0BEA">
              <w:rPr>
                <w:rFonts w:ascii="Arial" w:hAnsi="Arial" w:cs="Arial"/>
                <w:sz w:val="24"/>
                <w:szCs w:val="24"/>
              </w:rPr>
              <w:t xml:space="preserve">, facilitate and support </w:t>
            </w:r>
            <w:r w:rsidR="00915C7D">
              <w:rPr>
                <w:rFonts w:ascii="Arial" w:hAnsi="Arial" w:cs="Arial"/>
                <w:sz w:val="24"/>
                <w:szCs w:val="24"/>
              </w:rPr>
              <w:t xml:space="preserve">the </w:t>
            </w:r>
            <w:r w:rsidR="003B0BEA">
              <w:rPr>
                <w:rFonts w:ascii="Arial" w:hAnsi="Arial" w:cs="Arial"/>
                <w:sz w:val="24"/>
                <w:szCs w:val="24"/>
              </w:rPr>
              <w:t>local community and voluntary o</w:t>
            </w:r>
            <w:r w:rsidR="00FE43E4">
              <w:rPr>
                <w:rFonts w:ascii="Arial" w:hAnsi="Arial" w:cs="Arial"/>
                <w:sz w:val="24"/>
                <w:szCs w:val="24"/>
              </w:rPr>
              <w:t>r</w:t>
            </w:r>
            <w:r w:rsidR="003B0BEA">
              <w:rPr>
                <w:rFonts w:ascii="Arial" w:hAnsi="Arial" w:cs="Arial"/>
                <w:sz w:val="24"/>
                <w:szCs w:val="24"/>
              </w:rPr>
              <w:t>ganisations</w:t>
            </w:r>
            <w:r w:rsidR="002F28FF">
              <w:rPr>
                <w:rFonts w:ascii="Arial" w:hAnsi="Arial" w:cs="Arial"/>
                <w:sz w:val="24"/>
                <w:szCs w:val="24"/>
              </w:rPr>
              <w:t xml:space="preserve"> and promot</w:t>
            </w:r>
            <w:r w:rsidR="00C56106">
              <w:rPr>
                <w:rFonts w:ascii="Arial" w:hAnsi="Arial" w:cs="Arial"/>
                <w:sz w:val="24"/>
                <w:szCs w:val="24"/>
              </w:rPr>
              <w:t>e</w:t>
            </w:r>
            <w:r w:rsidR="002F28FF">
              <w:rPr>
                <w:rFonts w:ascii="Arial" w:hAnsi="Arial" w:cs="Arial"/>
                <w:sz w:val="24"/>
                <w:szCs w:val="24"/>
              </w:rPr>
              <w:t xml:space="preserve"> initiatives</w:t>
            </w:r>
            <w:r w:rsidR="005B7236">
              <w:rPr>
                <w:rFonts w:ascii="Arial" w:hAnsi="Arial" w:cs="Arial"/>
                <w:sz w:val="24"/>
                <w:szCs w:val="24"/>
              </w:rPr>
              <w:t xml:space="preserve"> which support environmental awareness and improvement.</w:t>
            </w:r>
          </w:p>
          <w:p w14:paraId="18C1C3CE" w14:textId="77777777" w:rsidR="00E45169" w:rsidRDefault="00E45169" w:rsidP="00E8560A">
            <w:pPr>
              <w:spacing w:line="360" w:lineRule="auto"/>
              <w:rPr>
                <w:rFonts w:ascii="Arial" w:hAnsi="Arial" w:cs="Arial"/>
                <w:b/>
                <w:bCs/>
                <w:sz w:val="24"/>
                <w:szCs w:val="24"/>
              </w:rPr>
            </w:pPr>
          </w:p>
          <w:p w14:paraId="0EA4C75E" w14:textId="5AE4DB66" w:rsidR="00E8560A" w:rsidRDefault="00D20EF0" w:rsidP="00E8560A">
            <w:pPr>
              <w:spacing w:line="360" w:lineRule="auto"/>
              <w:rPr>
                <w:rFonts w:ascii="Arial" w:hAnsi="Arial" w:cs="Arial"/>
                <w:b/>
                <w:bCs/>
                <w:sz w:val="24"/>
                <w:szCs w:val="24"/>
              </w:rPr>
            </w:pPr>
            <w:r>
              <w:rPr>
                <w:rFonts w:ascii="Arial" w:hAnsi="Arial" w:cs="Arial"/>
                <w:b/>
                <w:bCs/>
                <w:sz w:val="24"/>
                <w:szCs w:val="24"/>
              </w:rPr>
              <w:t>Roles:</w:t>
            </w:r>
          </w:p>
          <w:p w14:paraId="0F8D167C" w14:textId="77777777" w:rsidR="00077200" w:rsidRDefault="0009775B" w:rsidP="00077200">
            <w:pPr>
              <w:rPr>
                <w:rFonts w:ascii="Arial" w:hAnsi="Arial" w:cs="Arial"/>
                <w:sz w:val="24"/>
                <w:szCs w:val="24"/>
              </w:rPr>
            </w:pPr>
            <w:r>
              <w:rPr>
                <w:rFonts w:ascii="Arial" w:hAnsi="Arial" w:cs="Arial"/>
                <w:sz w:val="24"/>
                <w:szCs w:val="24"/>
              </w:rPr>
              <w:t>1</w:t>
            </w:r>
            <w:r w:rsidR="001A15E0">
              <w:rPr>
                <w:rFonts w:ascii="Arial" w:hAnsi="Arial" w:cs="Arial"/>
                <w:sz w:val="24"/>
                <w:szCs w:val="24"/>
              </w:rPr>
              <w:t>.</w:t>
            </w:r>
            <w:r w:rsidR="00126BB3">
              <w:rPr>
                <w:rFonts w:ascii="Arial" w:hAnsi="Arial" w:cs="Arial"/>
                <w:sz w:val="24"/>
                <w:szCs w:val="24"/>
              </w:rPr>
              <w:t xml:space="preserve"> </w:t>
            </w:r>
            <w:r w:rsidR="00AF4C10">
              <w:rPr>
                <w:rFonts w:ascii="Arial" w:hAnsi="Arial" w:cs="Arial"/>
                <w:sz w:val="24"/>
                <w:szCs w:val="24"/>
              </w:rPr>
              <w:t>Manage all community services within the responsibility of or devolved</w:t>
            </w:r>
            <w:r w:rsidR="00FC468F">
              <w:rPr>
                <w:rFonts w:ascii="Arial" w:hAnsi="Arial" w:cs="Arial"/>
                <w:sz w:val="24"/>
                <w:szCs w:val="24"/>
              </w:rPr>
              <w:t xml:space="preserve"> </w:t>
            </w:r>
            <w:r w:rsidR="00AF4C10">
              <w:rPr>
                <w:rFonts w:ascii="Arial" w:hAnsi="Arial" w:cs="Arial"/>
                <w:sz w:val="24"/>
                <w:szCs w:val="24"/>
              </w:rPr>
              <w:t xml:space="preserve">(now </w:t>
            </w:r>
            <w:r w:rsidR="00B86B3C">
              <w:rPr>
                <w:rFonts w:ascii="Arial" w:hAnsi="Arial" w:cs="Arial"/>
                <w:sz w:val="24"/>
                <w:szCs w:val="24"/>
              </w:rPr>
              <w:t>or in the future) to the Council and ensure</w:t>
            </w:r>
            <w:r w:rsidR="00FC468F">
              <w:rPr>
                <w:rFonts w:ascii="Arial" w:hAnsi="Arial" w:cs="Arial"/>
                <w:sz w:val="24"/>
                <w:szCs w:val="24"/>
              </w:rPr>
              <w:t xml:space="preserve"> good levels of community engagement. </w:t>
            </w:r>
          </w:p>
          <w:p w14:paraId="373F9474" w14:textId="77777777" w:rsidR="006E39E1" w:rsidRDefault="00077200" w:rsidP="00B66595">
            <w:pPr>
              <w:rPr>
                <w:rFonts w:ascii="Arial" w:hAnsi="Arial" w:cs="Arial"/>
                <w:sz w:val="24"/>
                <w:szCs w:val="24"/>
              </w:rPr>
            </w:pPr>
            <w:r>
              <w:rPr>
                <w:rFonts w:ascii="Arial" w:hAnsi="Arial" w:cs="Arial"/>
                <w:sz w:val="24"/>
                <w:szCs w:val="24"/>
              </w:rPr>
              <w:t xml:space="preserve">2. </w:t>
            </w:r>
            <w:r w:rsidR="00126BB3">
              <w:rPr>
                <w:rFonts w:ascii="Arial" w:hAnsi="Arial" w:cs="Arial"/>
                <w:sz w:val="24"/>
                <w:szCs w:val="24"/>
              </w:rPr>
              <w:t>To review crime and disorder issues with the police</w:t>
            </w:r>
          </w:p>
          <w:p w14:paraId="7C0498D2" w14:textId="40E3603C" w:rsidR="003E3A47" w:rsidRDefault="006E39E1" w:rsidP="00B66595">
            <w:pPr>
              <w:rPr>
                <w:rFonts w:ascii="Arial" w:hAnsi="Arial" w:cs="Arial"/>
                <w:sz w:val="24"/>
                <w:szCs w:val="24"/>
              </w:rPr>
            </w:pPr>
            <w:r>
              <w:rPr>
                <w:rFonts w:ascii="Arial" w:hAnsi="Arial" w:cs="Arial"/>
                <w:sz w:val="24"/>
                <w:szCs w:val="24"/>
              </w:rPr>
              <w:t xml:space="preserve">3. </w:t>
            </w:r>
            <w:r w:rsidR="003E3A47">
              <w:rPr>
                <w:rFonts w:ascii="Arial" w:hAnsi="Arial" w:cs="Arial"/>
                <w:sz w:val="24"/>
                <w:szCs w:val="24"/>
              </w:rPr>
              <w:t xml:space="preserve">To promote </w:t>
            </w:r>
            <w:r w:rsidR="0056176C">
              <w:rPr>
                <w:rFonts w:ascii="Arial" w:hAnsi="Arial" w:cs="Arial"/>
                <w:sz w:val="24"/>
                <w:szCs w:val="24"/>
              </w:rPr>
              <w:t xml:space="preserve">and support </w:t>
            </w:r>
            <w:r w:rsidR="003E3A47">
              <w:rPr>
                <w:rFonts w:ascii="Arial" w:hAnsi="Arial" w:cs="Arial"/>
                <w:sz w:val="24"/>
                <w:szCs w:val="24"/>
              </w:rPr>
              <w:t>environmental awareness</w:t>
            </w:r>
            <w:r w:rsidR="00C6648B">
              <w:rPr>
                <w:rFonts w:ascii="Arial" w:hAnsi="Arial" w:cs="Arial"/>
                <w:sz w:val="24"/>
                <w:szCs w:val="24"/>
              </w:rPr>
              <w:t xml:space="preserve"> and initiatives</w:t>
            </w:r>
          </w:p>
          <w:p w14:paraId="4D5FD21C" w14:textId="77777777" w:rsidR="003F1139" w:rsidRDefault="003E3A47" w:rsidP="00B66595">
            <w:pPr>
              <w:rPr>
                <w:rFonts w:ascii="Arial" w:hAnsi="Arial" w:cs="Arial"/>
                <w:sz w:val="24"/>
                <w:szCs w:val="24"/>
              </w:rPr>
            </w:pPr>
            <w:r>
              <w:rPr>
                <w:rFonts w:ascii="Arial" w:hAnsi="Arial" w:cs="Arial"/>
                <w:sz w:val="24"/>
                <w:szCs w:val="24"/>
              </w:rPr>
              <w:t xml:space="preserve">4. </w:t>
            </w:r>
            <w:r w:rsidR="0056176C">
              <w:rPr>
                <w:rFonts w:ascii="Arial" w:hAnsi="Arial" w:cs="Arial"/>
                <w:sz w:val="24"/>
                <w:szCs w:val="24"/>
              </w:rPr>
              <w:t>To promote floral and planting initiatives</w:t>
            </w:r>
          </w:p>
          <w:p w14:paraId="3F39C240" w14:textId="77777777" w:rsidR="0056176C" w:rsidRDefault="0056176C" w:rsidP="00B66595">
            <w:pPr>
              <w:rPr>
                <w:rFonts w:ascii="Arial" w:hAnsi="Arial" w:cs="Arial"/>
                <w:sz w:val="24"/>
                <w:szCs w:val="24"/>
              </w:rPr>
            </w:pPr>
            <w:r>
              <w:rPr>
                <w:rFonts w:ascii="Arial" w:hAnsi="Arial" w:cs="Arial"/>
                <w:sz w:val="24"/>
                <w:szCs w:val="24"/>
              </w:rPr>
              <w:t xml:space="preserve">5. </w:t>
            </w:r>
            <w:r w:rsidR="006F32CA">
              <w:rPr>
                <w:rFonts w:ascii="Arial" w:hAnsi="Arial" w:cs="Arial"/>
                <w:sz w:val="24"/>
                <w:szCs w:val="24"/>
              </w:rPr>
              <w:t>To protect and preserve local heritage</w:t>
            </w:r>
          </w:p>
          <w:p w14:paraId="783F56CE" w14:textId="77777777" w:rsidR="006F32CA" w:rsidRDefault="006F32CA" w:rsidP="00B66595">
            <w:pPr>
              <w:rPr>
                <w:rFonts w:ascii="Arial" w:hAnsi="Arial" w:cs="Arial"/>
                <w:sz w:val="24"/>
                <w:szCs w:val="24"/>
              </w:rPr>
            </w:pPr>
            <w:r>
              <w:rPr>
                <w:rFonts w:ascii="Arial" w:hAnsi="Arial" w:cs="Arial"/>
                <w:sz w:val="24"/>
                <w:szCs w:val="24"/>
              </w:rPr>
              <w:t xml:space="preserve">6. </w:t>
            </w:r>
            <w:r w:rsidR="00D82B64">
              <w:rPr>
                <w:rFonts w:ascii="Arial" w:hAnsi="Arial" w:cs="Arial"/>
                <w:sz w:val="24"/>
                <w:szCs w:val="24"/>
              </w:rPr>
              <w:t>To support young people in the community</w:t>
            </w:r>
          </w:p>
          <w:p w14:paraId="502BFE97" w14:textId="77777777" w:rsidR="00AD53F1" w:rsidRDefault="00AD53F1" w:rsidP="00B66595">
            <w:pPr>
              <w:rPr>
                <w:rFonts w:ascii="Arial" w:hAnsi="Arial" w:cs="Arial"/>
                <w:sz w:val="24"/>
                <w:szCs w:val="24"/>
              </w:rPr>
            </w:pPr>
          </w:p>
          <w:p w14:paraId="73B884E1" w14:textId="30F2080F" w:rsidR="00AD53F1" w:rsidRPr="00E8560A" w:rsidRDefault="00AD53F1" w:rsidP="00B66595">
            <w:pPr>
              <w:rPr>
                <w:rFonts w:ascii="Arial" w:hAnsi="Arial" w:cs="Arial"/>
                <w:sz w:val="24"/>
                <w:szCs w:val="24"/>
              </w:rPr>
            </w:pPr>
          </w:p>
        </w:tc>
      </w:tr>
      <w:tr w:rsidR="001A0DAC" w14:paraId="1C260AE6" w14:textId="77777777" w:rsidTr="00E43E70">
        <w:tc>
          <w:tcPr>
            <w:tcW w:w="10206" w:type="dxa"/>
            <w:gridSpan w:val="2"/>
          </w:tcPr>
          <w:p w14:paraId="2D60167C" w14:textId="77777777" w:rsidR="001A0DAC" w:rsidRDefault="003F1139" w:rsidP="00E8560A">
            <w:pPr>
              <w:spacing w:line="360" w:lineRule="auto"/>
              <w:rPr>
                <w:rFonts w:ascii="Arial" w:hAnsi="Arial" w:cs="Arial"/>
                <w:b/>
                <w:bCs/>
                <w:sz w:val="24"/>
                <w:szCs w:val="24"/>
              </w:rPr>
            </w:pPr>
            <w:r>
              <w:rPr>
                <w:rFonts w:ascii="Arial" w:hAnsi="Arial" w:cs="Arial"/>
                <w:b/>
                <w:bCs/>
                <w:sz w:val="24"/>
                <w:szCs w:val="24"/>
              </w:rPr>
              <w:lastRenderedPageBreak/>
              <w:t>Delegated Powers:</w:t>
            </w:r>
          </w:p>
          <w:p w14:paraId="73A3319D" w14:textId="194BB33C" w:rsidR="00626946" w:rsidRDefault="00626946" w:rsidP="001A15E0">
            <w:pPr>
              <w:rPr>
                <w:rFonts w:ascii="Arial" w:hAnsi="Arial" w:cs="Arial"/>
                <w:sz w:val="24"/>
                <w:szCs w:val="24"/>
              </w:rPr>
            </w:pPr>
            <w:r>
              <w:rPr>
                <w:rFonts w:ascii="Arial" w:hAnsi="Arial" w:cs="Arial"/>
                <w:sz w:val="24"/>
                <w:szCs w:val="24"/>
              </w:rPr>
              <w:t xml:space="preserve">1. </w:t>
            </w:r>
            <w:r w:rsidR="001B1D38">
              <w:rPr>
                <w:rFonts w:ascii="Arial" w:hAnsi="Arial" w:cs="Arial"/>
                <w:sz w:val="24"/>
                <w:szCs w:val="24"/>
              </w:rPr>
              <w:t xml:space="preserve">Maximise the benefit to the town of any external funding directly or </w:t>
            </w:r>
            <w:r w:rsidR="00AD53F1">
              <w:rPr>
                <w:rFonts w:ascii="Arial" w:hAnsi="Arial" w:cs="Arial"/>
                <w:sz w:val="24"/>
                <w:szCs w:val="24"/>
              </w:rPr>
              <w:t>with partner organisations</w:t>
            </w:r>
            <w:r w:rsidR="001B1D38">
              <w:rPr>
                <w:rFonts w:ascii="Arial" w:hAnsi="Arial" w:cs="Arial"/>
                <w:sz w:val="24"/>
                <w:szCs w:val="24"/>
              </w:rPr>
              <w:t>.</w:t>
            </w:r>
          </w:p>
          <w:p w14:paraId="3A6994AD" w14:textId="66B39E9B" w:rsidR="001B1D38" w:rsidRDefault="001B1D38" w:rsidP="001A15E0">
            <w:pPr>
              <w:rPr>
                <w:rFonts w:ascii="Arial" w:hAnsi="Arial" w:cs="Arial"/>
                <w:sz w:val="24"/>
                <w:szCs w:val="24"/>
              </w:rPr>
            </w:pPr>
            <w:r>
              <w:rPr>
                <w:rFonts w:ascii="Arial" w:hAnsi="Arial" w:cs="Arial"/>
                <w:sz w:val="24"/>
                <w:szCs w:val="24"/>
              </w:rPr>
              <w:t xml:space="preserve">2. </w:t>
            </w:r>
            <w:r w:rsidR="00AC48D8">
              <w:rPr>
                <w:rFonts w:ascii="Arial" w:hAnsi="Arial" w:cs="Arial"/>
                <w:sz w:val="24"/>
                <w:szCs w:val="24"/>
              </w:rPr>
              <w:t>To work with partner organisations to improve the health of people in the town.</w:t>
            </w:r>
          </w:p>
          <w:p w14:paraId="432FBE59" w14:textId="07A52DAC" w:rsidR="00C6648B" w:rsidRDefault="004318BE" w:rsidP="001A15E0">
            <w:pPr>
              <w:rPr>
                <w:rFonts w:ascii="Arial" w:hAnsi="Arial" w:cs="Arial"/>
                <w:sz w:val="24"/>
                <w:szCs w:val="24"/>
              </w:rPr>
            </w:pPr>
            <w:r>
              <w:rPr>
                <w:rFonts w:ascii="Arial" w:hAnsi="Arial" w:cs="Arial"/>
                <w:sz w:val="24"/>
                <w:szCs w:val="24"/>
              </w:rPr>
              <w:t>3</w:t>
            </w:r>
            <w:r w:rsidR="00C6648B">
              <w:rPr>
                <w:rFonts w:ascii="Arial" w:hAnsi="Arial" w:cs="Arial"/>
                <w:sz w:val="24"/>
                <w:szCs w:val="24"/>
              </w:rPr>
              <w:t xml:space="preserve">. </w:t>
            </w:r>
            <w:r w:rsidR="00DD46B5">
              <w:rPr>
                <w:rFonts w:ascii="Arial" w:hAnsi="Arial" w:cs="Arial"/>
                <w:sz w:val="24"/>
                <w:szCs w:val="24"/>
              </w:rPr>
              <w:t>To work with partner organisations to support the young people in the community.</w:t>
            </w:r>
          </w:p>
          <w:p w14:paraId="31119E01" w14:textId="31CC12E8" w:rsidR="007B2A6B" w:rsidRDefault="004318BE" w:rsidP="001A15E0">
            <w:pPr>
              <w:rPr>
                <w:rFonts w:ascii="Arial" w:hAnsi="Arial" w:cs="Arial"/>
                <w:sz w:val="24"/>
                <w:szCs w:val="24"/>
              </w:rPr>
            </w:pPr>
            <w:r>
              <w:rPr>
                <w:rFonts w:ascii="Arial" w:hAnsi="Arial" w:cs="Arial"/>
                <w:sz w:val="24"/>
                <w:szCs w:val="24"/>
              </w:rPr>
              <w:t>4</w:t>
            </w:r>
            <w:r w:rsidR="00285658">
              <w:rPr>
                <w:rFonts w:ascii="Arial" w:hAnsi="Arial" w:cs="Arial"/>
                <w:sz w:val="24"/>
                <w:szCs w:val="24"/>
              </w:rPr>
              <w:t xml:space="preserve">. To review and make decisions on environmental issues, such as the single use of environmentally damaging materials, </w:t>
            </w:r>
            <w:r w:rsidR="00C1379E">
              <w:rPr>
                <w:rFonts w:ascii="Arial" w:hAnsi="Arial" w:cs="Arial"/>
                <w:sz w:val="24"/>
                <w:szCs w:val="24"/>
              </w:rPr>
              <w:t xml:space="preserve">use of </w:t>
            </w:r>
            <w:r w:rsidR="00285658">
              <w:rPr>
                <w:rFonts w:ascii="Arial" w:hAnsi="Arial" w:cs="Arial"/>
                <w:sz w:val="24"/>
                <w:szCs w:val="24"/>
              </w:rPr>
              <w:t xml:space="preserve">renewable resources </w:t>
            </w:r>
            <w:r w:rsidR="00C1379E">
              <w:rPr>
                <w:rFonts w:ascii="Arial" w:hAnsi="Arial" w:cs="Arial"/>
                <w:sz w:val="24"/>
                <w:szCs w:val="24"/>
              </w:rPr>
              <w:t>etc</w:t>
            </w:r>
          </w:p>
          <w:p w14:paraId="43175619" w14:textId="436A3355" w:rsidR="007F6993" w:rsidRPr="007F6993" w:rsidRDefault="004318BE" w:rsidP="001A15E0">
            <w:pPr>
              <w:rPr>
                <w:rFonts w:ascii="Arial" w:hAnsi="Arial" w:cs="Arial"/>
                <w:color w:val="FF0000"/>
                <w:sz w:val="24"/>
                <w:szCs w:val="24"/>
              </w:rPr>
            </w:pPr>
            <w:r w:rsidRPr="00E667CC">
              <w:rPr>
                <w:rFonts w:ascii="Arial" w:hAnsi="Arial" w:cs="Arial"/>
                <w:sz w:val="24"/>
                <w:szCs w:val="24"/>
              </w:rPr>
              <w:t>5</w:t>
            </w:r>
            <w:r w:rsidR="007F6993" w:rsidRPr="00E667CC">
              <w:rPr>
                <w:rFonts w:ascii="Arial" w:hAnsi="Arial" w:cs="Arial"/>
                <w:sz w:val="24"/>
                <w:szCs w:val="24"/>
              </w:rPr>
              <w:t>. Manage the council’s youth green grant initiative</w:t>
            </w:r>
          </w:p>
          <w:p w14:paraId="466FC517" w14:textId="618CA575" w:rsidR="009028A9" w:rsidRDefault="004318BE" w:rsidP="001A15E0">
            <w:pPr>
              <w:rPr>
                <w:rFonts w:ascii="Arial" w:hAnsi="Arial" w:cs="Arial"/>
                <w:sz w:val="24"/>
                <w:szCs w:val="24"/>
              </w:rPr>
            </w:pPr>
            <w:r>
              <w:rPr>
                <w:rFonts w:ascii="Arial" w:hAnsi="Arial" w:cs="Arial"/>
                <w:sz w:val="24"/>
                <w:szCs w:val="24"/>
              </w:rPr>
              <w:t>6</w:t>
            </w:r>
            <w:r w:rsidR="009028A9">
              <w:rPr>
                <w:rFonts w:ascii="Arial" w:hAnsi="Arial" w:cs="Arial"/>
                <w:sz w:val="24"/>
                <w:szCs w:val="24"/>
              </w:rPr>
              <w:t>. Liaise with the Allotment Associations which manage the town council’s allotment sites</w:t>
            </w:r>
            <w:r w:rsidR="00EA4726">
              <w:rPr>
                <w:rFonts w:ascii="Arial" w:hAnsi="Arial" w:cs="Arial"/>
                <w:sz w:val="24"/>
                <w:szCs w:val="24"/>
              </w:rPr>
              <w:t xml:space="preserve">; review the Allotment Agreements, Allotment fees and </w:t>
            </w:r>
            <w:r w:rsidR="00510B43">
              <w:rPr>
                <w:rFonts w:ascii="Arial" w:hAnsi="Arial" w:cs="Arial"/>
                <w:sz w:val="24"/>
                <w:szCs w:val="24"/>
              </w:rPr>
              <w:t xml:space="preserve">make decisions on matters raised by </w:t>
            </w:r>
            <w:r w:rsidR="00612D1C">
              <w:rPr>
                <w:rFonts w:ascii="Arial" w:hAnsi="Arial" w:cs="Arial"/>
                <w:sz w:val="24"/>
                <w:szCs w:val="24"/>
              </w:rPr>
              <w:t xml:space="preserve">members of </w:t>
            </w:r>
            <w:r w:rsidR="00510B43">
              <w:rPr>
                <w:rFonts w:ascii="Arial" w:hAnsi="Arial" w:cs="Arial"/>
                <w:sz w:val="24"/>
                <w:szCs w:val="24"/>
              </w:rPr>
              <w:t>the</w:t>
            </w:r>
            <w:r w:rsidR="00612D1C">
              <w:rPr>
                <w:rFonts w:ascii="Arial" w:hAnsi="Arial" w:cs="Arial"/>
                <w:sz w:val="24"/>
                <w:szCs w:val="24"/>
              </w:rPr>
              <w:t xml:space="preserve"> </w:t>
            </w:r>
            <w:r w:rsidR="00510B43">
              <w:rPr>
                <w:rFonts w:ascii="Arial" w:hAnsi="Arial" w:cs="Arial"/>
                <w:sz w:val="24"/>
                <w:szCs w:val="24"/>
              </w:rPr>
              <w:t>Associations.</w:t>
            </w:r>
          </w:p>
          <w:p w14:paraId="5304AEFC" w14:textId="02554CF8" w:rsidR="00FA4E30" w:rsidRDefault="004318BE" w:rsidP="001A15E0">
            <w:pPr>
              <w:rPr>
                <w:rFonts w:ascii="Arial" w:hAnsi="Arial" w:cs="Arial"/>
                <w:sz w:val="24"/>
                <w:szCs w:val="24"/>
              </w:rPr>
            </w:pPr>
            <w:r>
              <w:rPr>
                <w:rFonts w:ascii="Arial" w:hAnsi="Arial" w:cs="Arial"/>
                <w:sz w:val="24"/>
                <w:szCs w:val="24"/>
              </w:rPr>
              <w:t>7</w:t>
            </w:r>
            <w:r w:rsidR="00FA4E30">
              <w:rPr>
                <w:rFonts w:ascii="Arial" w:hAnsi="Arial" w:cs="Arial"/>
                <w:sz w:val="24"/>
                <w:szCs w:val="24"/>
              </w:rPr>
              <w:t>.</w:t>
            </w:r>
            <w:r w:rsidR="0022705A">
              <w:rPr>
                <w:rFonts w:ascii="Arial" w:hAnsi="Arial" w:cs="Arial"/>
                <w:sz w:val="24"/>
                <w:szCs w:val="24"/>
              </w:rPr>
              <w:t xml:space="preserve"> Make decisions on scope of floriculture</w:t>
            </w:r>
            <w:r w:rsidR="009F113E">
              <w:rPr>
                <w:rFonts w:ascii="Arial" w:hAnsi="Arial" w:cs="Arial"/>
                <w:sz w:val="24"/>
                <w:szCs w:val="24"/>
              </w:rPr>
              <w:t xml:space="preserve"> throughout the town</w:t>
            </w:r>
          </w:p>
          <w:p w14:paraId="2431FA68" w14:textId="24D69905" w:rsidR="009F113E" w:rsidRPr="00BA743A" w:rsidRDefault="004318BE" w:rsidP="001A15E0">
            <w:pPr>
              <w:rPr>
                <w:rFonts w:ascii="Arial" w:hAnsi="Arial" w:cs="Arial"/>
                <w:color w:val="FF0000"/>
                <w:sz w:val="24"/>
                <w:szCs w:val="24"/>
              </w:rPr>
            </w:pPr>
            <w:r>
              <w:rPr>
                <w:rFonts w:ascii="Arial" w:hAnsi="Arial" w:cs="Arial"/>
                <w:sz w:val="24"/>
                <w:szCs w:val="24"/>
              </w:rPr>
              <w:t>8</w:t>
            </w:r>
            <w:r w:rsidR="009F113E">
              <w:rPr>
                <w:rFonts w:ascii="Arial" w:hAnsi="Arial" w:cs="Arial"/>
                <w:sz w:val="24"/>
                <w:szCs w:val="24"/>
              </w:rPr>
              <w:t xml:space="preserve">. </w:t>
            </w:r>
            <w:r w:rsidR="00377E19">
              <w:rPr>
                <w:rFonts w:ascii="Arial" w:hAnsi="Arial" w:cs="Arial"/>
                <w:sz w:val="24"/>
                <w:szCs w:val="24"/>
              </w:rPr>
              <w:t xml:space="preserve">Makes decisions </w:t>
            </w:r>
            <w:r w:rsidR="000C1DF6">
              <w:rPr>
                <w:rFonts w:ascii="Arial" w:hAnsi="Arial" w:cs="Arial"/>
                <w:sz w:val="24"/>
                <w:szCs w:val="24"/>
              </w:rPr>
              <w:t xml:space="preserve">on </w:t>
            </w:r>
            <w:r w:rsidR="00A1293E">
              <w:rPr>
                <w:rFonts w:ascii="Arial" w:hAnsi="Arial" w:cs="Arial"/>
                <w:sz w:val="24"/>
                <w:szCs w:val="24"/>
              </w:rPr>
              <w:t xml:space="preserve">issues relating to </w:t>
            </w:r>
            <w:r w:rsidR="00BA743A" w:rsidRPr="00A1293E">
              <w:rPr>
                <w:rFonts w:ascii="Arial" w:hAnsi="Arial" w:cs="Arial"/>
                <w:sz w:val="24"/>
                <w:szCs w:val="24"/>
              </w:rPr>
              <w:t>Street furniture</w:t>
            </w:r>
          </w:p>
          <w:p w14:paraId="7917ABC8" w14:textId="0163C2F8" w:rsidR="008C18DA" w:rsidRPr="008C18DA" w:rsidRDefault="008C18DA" w:rsidP="005B3AAB">
            <w:pPr>
              <w:rPr>
                <w:rFonts w:ascii="Arial" w:hAnsi="Arial" w:cs="Arial"/>
                <w:sz w:val="24"/>
                <w:szCs w:val="24"/>
              </w:rPr>
            </w:pPr>
          </w:p>
        </w:tc>
      </w:tr>
      <w:tr w:rsidR="001A0DAC" w14:paraId="0474229F" w14:textId="77777777" w:rsidTr="00E43E70">
        <w:tc>
          <w:tcPr>
            <w:tcW w:w="10206" w:type="dxa"/>
            <w:gridSpan w:val="2"/>
          </w:tcPr>
          <w:p w14:paraId="41DE33C0" w14:textId="1578D05B" w:rsidR="001A0DAC" w:rsidRDefault="00DA4D3E" w:rsidP="00E8560A">
            <w:pPr>
              <w:spacing w:line="360" w:lineRule="auto"/>
              <w:rPr>
                <w:rFonts w:ascii="Arial" w:hAnsi="Arial" w:cs="Arial"/>
                <w:b/>
                <w:bCs/>
                <w:sz w:val="24"/>
                <w:szCs w:val="24"/>
              </w:rPr>
            </w:pPr>
            <w:r>
              <w:rPr>
                <w:rFonts w:ascii="Arial" w:hAnsi="Arial" w:cs="Arial"/>
                <w:b/>
                <w:bCs/>
                <w:sz w:val="24"/>
                <w:szCs w:val="24"/>
              </w:rPr>
              <w:t xml:space="preserve">Agreed by Knaresborough Town Council at its meeting on </w:t>
            </w:r>
            <w:r w:rsidR="00EC0317">
              <w:rPr>
                <w:rFonts w:ascii="Arial" w:hAnsi="Arial" w:cs="Arial"/>
                <w:b/>
                <w:bCs/>
                <w:sz w:val="24"/>
                <w:szCs w:val="24"/>
              </w:rPr>
              <w:t>25 May</w:t>
            </w:r>
            <w:r w:rsidR="00D2412A">
              <w:rPr>
                <w:rFonts w:ascii="Arial" w:hAnsi="Arial" w:cs="Arial"/>
                <w:b/>
                <w:bCs/>
                <w:sz w:val="24"/>
                <w:szCs w:val="24"/>
              </w:rPr>
              <w:t xml:space="preserve"> 2023</w:t>
            </w:r>
          </w:p>
        </w:tc>
      </w:tr>
      <w:tr w:rsidR="00DA4D3E" w14:paraId="15E77D25" w14:textId="77777777" w:rsidTr="00E43E70">
        <w:tc>
          <w:tcPr>
            <w:tcW w:w="10206" w:type="dxa"/>
            <w:gridSpan w:val="2"/>
          </w:tcPr>
          <w:p w14:paraId="4B8DB1B6" w14:textId="3F044BD0" w:rsidR="00DA4D3E" w:rsidRDefault="00DA4D3E" w:rsidP="00E8560A">
            <w:pPr>
              <w:spacing w:line="360" w:lineRule="auto"/>
              <w:rPr>
                <w:rFonts w:ascii="Arial" w:hAnsi="Arial" w:cs="Arial"/>
                <w:b/>
                <w:bCs/>
                <w:sz w:val="24"/>
                <w:szCs w:val="24"/>
              </w:rPr>
            </w:pPr>
            <w:r>
              <w:rPr>
                <w:rFonts w:ascii="Arial" w:hAnsi="Arial" w:cs="Arial"/>
                <w:b/>
                <w:bCs/>
                <w:sz w:val="24"/>
                <w:szCs w:val="24"/>
              </w:rPr>
              <w:t>Review Date:</w:t>
            </w:r>
            <w:r w:rsidR="00D2412A">
              <w:rPr>
                <w:rFonts w:ascii="Arial" w:hAnsi="Arial" w:cs="Arial"/>
                <w:b/>
                <w:bCs/>
                <w:sz w:val="24"/>
                <w:szCs w:val="24"/>
              </w:rPr>
              <w:t xml:space="preserve"> April 2024</w:t>
            </w:r>
          </w:p>
        </w:tc>
      </w:tr>
    </w:tbl>
    <w:p w14:paraId="28A816E4" w14:textId="0DEBEDE4" w:rsidR="001A0DAC" w:rsidRPr="001A0DAC" w:rsidRDefault="001A0DAC" w:rsidP="001A0DAC">
      <w:pPr>
        <w:rPr>
          <w:rFonts w:ascii="Arial" w:hAnsi="Arial" w:cs="Arial"/>
          <w:b/>
          <w:bCs/>
          <w:sz w:val="24"/>
          <w:szCs w:val="24"/>
        </w:rPr>
      </w:pPr>
    </w:p>
    <w:sectPr w:rsidR="001A0DAC" w:rsidRPr="001A0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079A" w14:textId="77777777" w:rsidR="007F5BBB" w:rsidRDefault="007F5BBB" w:rsidP="001A0DAC">
      <w:r>
        <w:separator/>
      </w:r>
    </w:p>
  </w:endnote>
  <w:endnote w:type="continuationSeparator" w:id="0">
    <w:p w14:paraId="37F62439" w14:textId="77777777" w:rsidR="007F5BBB" w:rsidRDefault="007F5BBB" w:rsidP="001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744F" w14:textId="77777777" w:rsidR="007F5BBB" w:rsidRDefault="007F5BBB" w:rsidP="001A0DAC">
      <w:r>
        <w:separator/>
      </w:r>
    </w:p>
  </w:footnote>
  <w:footnote w:type="continuationSeparator" w:id="0">
    <w:p w14:paraId="0BA9F4C0" w14:textId="77777777" w:rsidR="007F5BBB" w:rsidRDefault="007F5BBB" w:rsidP="001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C7971"/>
    <w:multiLevelType w:val="hybridMultilevel"/>
    <w:tmpl w:val="4E0C7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284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AC"/>
    <w:rsid w:val="00034431"/>
    <w:rsid w:val="000407CC"/>
    <w:rsid w:val="00043A17"/>
    <w:rsid w:val="00045285"/>
    <w:rsid w:val="00077200"/>
    <w:rsid w:val="00082D99"/>
    <w:rsid w:val="0009775B"/>
    <w:rsid w:val="000A1DB9"/>
    <w:rsid w:val="000C1DF6"/>
    <w:rsid w:val="000C21E2"/>
    <w:rsid w:val="000E393C"/>
    <w:rsid w:val="000E4DA9"/>
    <w:rsid w:val="00126BB3"/>
    <w:rsid w:val="00154099"/>
    <w:rsid w:val="00172828"/>
    <w:rsid w:val="0017358C"/>
    <w:rsid w:val="0017774E"/>
    <w:rsid w:val="00181ADB"/>
    <w:rsid w:val="001A0DAC"/>
    <w:rsid w:val="001A15E0"/>
    <w:rsid w:val="001A31C2"/>
    <w:rsid w:val="001B1D38"/>
    <w:rsid w:val="001C63F8"/>
    <w:rsid w:val="002059AF"/>
    <w:rsid w:val="00210D23"/>
    <w:rsid w:val="00222616"/>
    <w:rsid w:val="0022705A"/>
    <w:rsid w:val="002643A7"/>
    <w:rsid w:val="00271459"/>
    <w:rsid w:val="0027576D"/>
    <w:rsid w:val="00285658"/>
    <w:rsid w:val="002F28FF"/>
    <w:rsid w:val="00307658"/>
    <w:rsid w:val="00345DEC"/>
    <w:rsid w:val="00357989"/>
    <w:rsid w:val="0037745F"/>
    <w:rsid w:val="00377E19"/>
    <w:rsid w:val="00382AE5"/>
    <w:rsid w:val="00382B88"/>
    <w:rsid w:val="003B0BEA"/>
    <w:rsid w:val="003E3A47"/>
    <w:rsid w:val="003F1139"/>
    <w:rsid w:val="003F5439"/>
    <w:rsid w:val="004318BE"/>
    <w:rsid w:val="00432BFA"/>
    <w:rsid w:val="00441BD0"/>
    <w:rsid w:val="0045785C"/>
    <w:rsid w:val="00482C28"/>
    <w:rsid w:val="00487B31"/>
    <w:rsid w:val="004C074C"/>
    <w:rsid w:val="00510B43"/>
    <w:rsid w:val="0052178B"/>
    <w:rsid w:val="005546B0"/>
    <w:rsid w:val="0056176C"/>
    <w:rsid w:val="005651E3"/>
    <w:rsid w:val="00570DCA"/>
    <w:rsid w:val="0058711D"/>
    <w:rsid w:val="005A7391"/>
    <w:rsid w:val="005A7BFC"/>
    <w:rsid w:val="005B121A"/>
    <w:rsid w:val="005B3AAB"/>
    <w:rsid w:val="005B7236"/>
    <w:rsid w:val="005C45B9"/>
    <w:rsid w:val="005D7D69"/>
    <w:rsid w:val="005E3F1C"/>
    <w:rsid w:val="006025B4"/>
    <w:rsid w:val="00612D1C"/>
    <w:rsid w:val="00626946"/>
    <w:rsid w:val="006A19C4"/>
    <w:rsid w:val="006D1D6D"/>
    <w:rsid w:val="006E39E1"/>
    <w:rsid w:val="006F2927"/>
    <w:rsid w:val="006F32CA"/>
    <w:rsid w:val="006F7D97"/>
    <w:rsid w:val="00701D8D"/>
    <w:rsid w:val="00714341"/>
    <w:rsid w:val="00746A43"/>
    <w:rsid w:val="007734A2"/>
    <w:rsid w:val="007851E4"/>
    <w:rsid w:val="007A105C"/>
    <w:rsid w:val="007A6172"/>
    <w:rsid w:val="007B2A6B"/>
    <w:rsid w:val="007B3108"/>
    <w:rsid w:val="007C5FD5"/>
    <w:rsid w:val="007F0EDB"/>
    <w:rsid w:val="007F5BBB"/>
    <w:rsid w:val="007F6993"/>
    <w:rsid w:val="00832836"/>
    <w:rsid w:val="008545E5"/>
    <w:rsid w:val="008847B8"/>
    <w:rsid w:val="00895B26"/>
    <w:rsid w:val="008A065E"/>
    <w:rsid w:val="008C18DA"/>
    <w:rsid w:val="008C7458"/>
    <w:rsid w:val="008D538F"/>
    <w:rsid w:val="009006A7"/>
    <w:rsid w:val="009028A9"/>
    <w:rsid w:val="00915C7D"/>
    <w:rsid w:val="009402A3"/>
    <w:rsid w:val="009407B1"/>
    <w:rsid w:val="00952EEA"/>
    <w:rsid w:val="00956F3F"/>
    <w:rsid w:val="00964036"/>
    <w:rsid w:val="0096773D"/>
    <w:rsid w:val="00981147"/>
    <w:rsid w:val="009A48AB"/>
    <w:rsid w:val="009A4B19"/>
    <w:rsid w:val="009D5EE9"/>
    <w:rsid w:val="009D76EE"/>
    <w:rsid w:val="009F113E"/>
    <w:rsid w:val="009F3A4D"/>
    <w:rsid w:val="00A063A3"/>
    <w:rsid w:val="00A1293E"/>
    <w:rsid w:val="00A8045A"/>
    <w:rsid w:val="00A804AB"/>
    <w:rsid w:val="00A8190B"/>
    <w:rsid w:val="00A82069"/>
    <w:rsid w:val="00A9643F"/>
    <w:rsid w:val="00AA29EE"/>
    <w:rsid w:val="00AB25A1"/>
    <w:rsid w:val="00AB6702"/>
    <w:rsid w:val="00AC2391"/>
    <w:rsid w:val="00AC48D8"/>
    <w:rsid w:val="00AD01CE"/>
    <w:rsid w:val="00AD53F1"/>
    <w:rsid w:val="00AF4C10"/>
    <w:rsid w:val="00B20BEF"/>
    <w:rsid w:val="00B24DB5"/>
    <w:rsid w:val="00B31CFC"/>
    <w:rsid w:val="00B47959"/>
    <w:rsid w:val="00B57C8B"/>
    <w:rsid w:val="00B66595"/>
    <w:rsid w:val="00B72EBD"/>
    <w:rsid w:val="00B77143"/>
    <w:rsid w:val="00B86B3C"/>
    <w:rsid w:val="00B8791F"/>
    <w:rsid w:val="00BA743A"/>
    <w:rsid w:val="00BA7D79"/>
    <w:rsid w:val="00BB1EFC"/>
    <w:rsid w:val="00BC1F44"/>
    <w:rsid w:val="00BC6F45"/>
    <w:rsid w:val="00BC7676"/>
    <w:rsid w:val="00BD3632"/>
    <w:rsid w:val="00BE2241"/>
    <w:rsid w:val="00BF2A70"/>
    <w:rsid w:val="00C1379E"/>
    <w:rsid w:val="00C4351D"/>
    <w:rsid w:val="00C46438"/>
    <w:rsid w:val="00C53017"/>
    <w:rsid w:val="00C56106"/>
    <w:rsid w:val="00C6648B"/>
    <w:rsid w:val="00C671AD"/>
    <w:rsid w:val="00CA5C87"/>
    <w:rsid w:val="00CA7E36"/>
    <w:rsid w:val="00CB142D"/>
    <w:rsid w:val="00CB502D"/>
    <w:rsid w:val="00CD01FC"/>
    <w:rsid w:val="00CE711C"/>
    <w:rsid w:val="00CF340F"/>
    <w:rsid w:val="00D0609E"/>
    <w:rsid w:val="00D20EF0"/>
    <w:rsid w:val="00D2412A"/>
    <w:rsid w:val="00D34F94"/>
    <w:rsid w:val="00D40D7B"/>
    <w:rsid w:val="00D502AC"/>
    <w:rsid w:val="00D810C8"/>
    <w:rsid w:val="00D82B64"/>
    <w:rsid w:val="00D86AB4"/>
    <w:rsid w:val="00DA4D3E"/>
    <w:rsid w:val="00DA7630"/>
    <w:rsid w:val="00DD46B5"/>
    <w:rsid w:val="00DE1176"/>
    <w:rsid w:val="00DE4A3F"/>
    <w:rsid w:val="00DE5C9D"/>
    <w:rsid w:val="00E00D5F"/>
    <w:rsid w:val="00E05AB8"/>
    <w:rsid w:val="00E17F0D"/>
    <w:rsid w:val="00E43E70"/>
    <w:rsid w:val="00E44329"/>
    <w:rsid w:val="00E45169"/>
    <w:rsid w:val="00E5132D"/>
    <w:rsid w:val="00E51D41"/>
    <w:rsid w:val="00E52D9C"/>
    <w:rsid w:val="00E618B8"/>
    <w:rsid w:val="00E667CC"/>
    <w:rsid w:val="00E67EE9"/>
    <w:rsid w:val="00E7036B"/>
    <w:rsid w:val="00E8560A"/>
    <w:rsid w:val="00E86620"/>
    <w:rsid w:val="00EA4726"/>
    <w:rsid w:val="00EC0317"/>
    <w:rsid w:val="00ED5472"/>
    <w:rsid w:val="00F03B80"/>
    <w:rsid w:val="00F350F4"/>
    <w:rsid w:val="00F35765"/>
    <w:rsid w:val="00F8377C"/>
    <w:rsid w:val="00FA4E30"/>
    <w:rsid w:val="00FB7CEF"/>
    <w:rsid w:val="00FC468F"/>
    <w:rsid w:val="00FE43E4"/>
    <w:rsid w:val="00FE4E85"/>
    <w:rsid w:val="00FF0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8097"/>
  <w15:chartTrackingRefBased/>
  <w15:docId w15:val="{1129702A-B202-4935-A5B8-175A7989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AC"/>
    <w:pPr>
      <w:tabs>
        <w:tab w:val="center" w:pos="4513"/>
        <w:tab w:val="right" w:pos="9026"/>
      </w:tabs>
    </w:pPr>
  </w:style>
  <w:style w:type="character" w:customStyle="1" w:styleId="HeaderChar">
    <w:name w:val="Header Char"/>
    <w:basedOn w:val="DefaultParagraphFont"/>
    <w:link w:val="Header"/>
    <w:uiPriority w:val="99"/>
    <w:rsid w:val="001A0DAC"/>
  </w:style>
  <w:style w:type="paragraph" w:styleId="Footer">
    <w:name w:val="footer"/>
    <w:basedOn w:val="Normal"/>
    <w:link w:val="FooterChar"/>
    <w:uiPriority w:val="99"/>
    <w:unhideWhenUsed/>
    <w:rsid w:val="001A0DAC"/>
    <w:pPr>
      <w:tabs>
        <w:tab w:val="center" w:pos="4513"/>
        <w:tab w:val="right" w:pos="9026"/>
      </w:tabs>
    </w:pPr>
  </w:style>
  <w:style w:type="character" w:customStyle="1" w:styleId="FooterChar">
    <w:name w:val="Footer Char"/>
    <w:basedOn w:val="DefaultParagraphFont"/>
    <w:link w:val="Footer"/>
    <w:uiPriority w:val="99"/>
    <w:rsid w:val="001A0DAC"/>
  </w:style>
  <w:style w:type="table" w:styleId="TableGrid">
    <w:name w:val="Table Grid"/>
    <w:basedOn w:val="TableNormal"/>
    <w:uiPriority w:val="39"/>
    <w:rsid w:val="001A0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7F1A568F-259D-4B3F-A374-CA54CD318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94C35-93E6-46EA-A93C-E9F1F4DB5F8E}">
  <ds:schemaRefs>
    <ds:schemaRef ds:uri="http://schemas.microsoft.com/sharepoint/v3/contenttype/forms"/>
  </ds:schemaRefs>
</ds:datastoreItem>
</file>

<file path=customXml/itemProps3.xml><?xml version="1.0" encoding="utf-8"?>
<ds:datastoreItem xmlns:ds="http://schemas.openxmlformats.org/officeDocument/2006/customXml" ds:itemID="{4C94ACF5-35A9-48FD-AADE-6FB035806012}">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73</cp:revision>
  <cp:lastPrinted>2023-04-05T10:05:00Z</cp:lastPrinted>
  <dcterms:created xsi:type="dcterms:W3CDTF">2023-04-05T10:07:00Z</dcterms:created>
  <dcterms:modified xsi:type="dcterms:W3CDTF">2023-06-13T10:25:00Z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